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BC" w:rsidRPr="00045A2D" w:rsidRDefault="00EA4CBC" w:rsidP="00EA4C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A4CBC" w:rsidRPr="00045A2D" w:rsidRDefault="00EA4CBC" w:rsidP="00EA4C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A4CBC" w:rsidRPr="0011660D" w:rsidRDefault="00EA4CBC" w:rsidP="00EA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предусмотренных законодательством мерах по поддержке субъектов предпринимательской деятельности, осуществляющих деятельность в сфере сельского хозяйства </w:t>
      </w:r>
    </w:p>
    <w:p w:rsidR="00EA4CBC" w:rsidRDefault="00EA4CBC" w:rsidP="00EA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4CBC" w:rsidRDefault="00EA4CBC" w:rsidP="00EA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Прокуратурой Иркутского района в соответствии с возложенными функциями осуществляется надзор за исполнением законодательства о развитии малого и среднего предпринимательства, сельского хозяйства.</w:t>
      </w:r>
    </w:p>
    <w:p w:rsidR="00EA4CBC" w:rsidRDefault="00EA4CBC" w:rsidP="00EA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Обеспечение равного доступа субъектов малого и среднего предпринимательства к получению поддержки, предусмотренной государственными и муниципальными программами, отнесено к числу основных принципов, на которых основывается законодательство о развитии малого и среднего предпринимательства.</w:t>
      </w:r>
    </w:p>
    <w:p w:rsidR="00EA4CBC" w:rsidRDefault="00EA4CBC" w:rsidP="00EA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Государственными программами Иркутской области предусмотрено оказание финансовой поддержки субъектам предпринимательской деятельности, занятых в сфере сельского хозяйства, которая оказывается в форме субсидий и грантов.</w:t>
      </w:r>
    </w:p>
    <w:p w:rsidR="00EA4CBC" w:rsidRDefault="00EA4CBC" w:rsidP="00EA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Порядок и виды таких мер поддержки определены соответствующими правовыми актами Правительства Иркутской области. Министерство сельского хозяйства области (далее – Министерство) является уполномоченным органом на предоставление таких субсидий и грантов. Управлением сельского хозяйства администрации Иркутского района организовано оказание таким субъектам организационной и методической помощи при подготовке документов для получения таких субсидий и грантов.</w:t>
      </w:r>
    </w:p>
    <w:p w:rsidR="00EA4CBC" w:rsidRDefault="00EA4CBC" w:rsidP="00EA4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Видами </w:t>
      </w:r>
      <w:r w:rsidRPr="004B60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AB2B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ой поддержки</w:t>
      </w:r>
      <w:r w:rsidRPr="00AB2B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являются: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D76857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 «</w:t>
      </w:r>
      <w:proofErr w:type="spellStart"/>
      <w:r w:rsidRPr="00D76857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D76857">
        <w:rPr>
          <w:rFonts w:ascii="Times New Roman" w:hAnsi="Times New Roman" w:cs="Times New Roman"/>
          <w:sz w:val="24"/>
          <w:szCs w:val="24"/>
        </w:rPr>
        <w:t>» на создание и развитие крестьянских (фермерских) хозяйств;</w:t>
      </w:r>
    </w:p>
    <w:p w:rsidR="00EA4CBC" w:rsidRPr="00EA4CBC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</w:r>
      <w:r w:rsidRPr="00EA4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предоставление </w:t>
      </w:r>
      <w:hyperlink r:id="rId4" w:history="1">
        <w:r w:rsidRPr="00EA4CBC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грантов в форме субсидий в целях финансового обеспечения затрат на строительство и комплектацию молочных ферм</w:t>
        </w:r>
      </w:hyperlink>
      <w:r w:rsidRPr="00EA4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A4CBC" w:rsidRPr="00EA4CBC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- </w:t>
      </w:r>
      <w:proofErr w:type="gramStart"/>
      <w:r w:rsidRPr="00EA4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gramEnd"/>
      <w:r w:rsidR="005F448E" w:rsidRPr="00EA4C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A4CB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"https://irkobl.ru/sites/agroline/Shema_GP/Stroitelsvootcorm.php" </w:instrText>
      </w:r>
      <w:r w:rsidR="005F448E" w:rsidRPr="00EA4C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A4CBC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редоставление грантов в форме субсидий на строительство и (или) комплектацию откормочных площадок, предназначенных для интенсивного откорма молодняка крупного рогатого скота</w:t>
      </w:r>
      <w:r w:rsidR="005F448E" w:rsidRPr="00EA4C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A4C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4CBC" w:rsidRPr="00EA4CBC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C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предоставление субсидий в целях возмещения части затрат на приобретение зерноуборочных комбайнов, работающих на газомоторном топливе, технологического оборудования, используемого в отрасли растениеводства, а также на уплату лизинговых платежей по договорам финансовой аренды (лизинга)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- с</w:t>
      </w:r>
      <w:r w:rsidRPr="00D76857">
        <w:rPr>
          <w:rFonts w:ascii="Times New Roman" w:hAnsi="Times New Roman" w:cs="Times New Roman"/>
          <w:sz w:val="24"/>
          <w:szCs w:val="24"/>
        </w:rPr>
        <w:t xml:space="preserve">убсидии на проведение </w:t>
      </w:r>
      <w:proofErr w:type="spellStart"/>
      <w:r w:rsidRPr="00D76857">
        <w:rPr>
          <w:rFonts w:ascii="Times New Roman" w:hAnsi="Times New Roman" w:cs="Times New Roman"/>
          <w:sz w:val="24"/>
          <w:szCs w:val="24"/>
        </w:rPr>
        <w:t>агротехнологических</w:t>
      </w:r>
      <w:proofErr w:type="spellEnd"/>
      <w:r w:rsidRPr="00D76857">
        <w:rPr>
          <w:rFonts w:ascii="Times New Roman" w:hAnsi="Times New Roman" w:cs="Times New Roman"/>
          <w:sz w:val="24"/>
          <w:szCs w:val="24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предоставляются сельскохозяйственным товаропроизводителям;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>- субсидии на возмещение части затрат на приобретение элитных семян сельскохозяйственных культур;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>- субсидии на развитие мелиоративного комплекса;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>- субсидии на возмещение части затрат на приобретение в текущем году инсектицидов и фунгицидов по вегетации;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lastRenderedPageBreak/>
        <w:tab/>
        <w:t>- субсидии на возмещение части затрат на произведенные, реализованные и (или) переданные в собственную переработку картофель и овощи;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>- субсидии на возмещение части затрат на приобретение тепловой и электрической энергии для производства овощей защищенного грунта;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 xml:space="preserve">- субсидии на возмещение части затрат на материально-ресурсное обеспечение </w:t>
      </w:r>
      <w:proofErr w:type="spellStart"/>
      <w:r w:rsidRPr="00D76857">
        <w:rPr>
          <w:rFonts w:ascii="Times New Roman" w:hAnsi="Times New Roman" w:cs="Times New Roman"/>
          <w:sz w:val="24"/>
          <w:szCs w:val="24"/>
        </w:rPr>
        <w:t>агротехнологических</w:t>
      </w:r>
      <w:proofErr w:type="spellEnd"/>
      <w:r w:rsidRPr="00D76857">
        <w:rPr>
          <w:rFonts w:ascii="Times New Roman" w:hAnsi="Times New Roman" w:cs="Times New Roman"/>
          <w:sz w:val="24"/>
          <w:szCs w:val="24"/>
        </w:rPr>
        <w:t xml:space="preserve"> работ под урожай текущего года.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>- субсидии на возмещение части затрат, направленных на обеспечение прироста производства молока;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>- субсидии на содержание товарного поголовья коров и (или) племенных коров, на производство и реализацию на убой в живой массе крупного рогатого скота, овец, коз, лошадей и индейки и на приобретение молодняка крупного рогатого скота для откорма;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>- субсидии на возмещение части затрат на оказание услуг по плодотворному искусственному осеменению коров и телок, содержащихся в личных подсобных хозяйствах граждан;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 xml:space="preserve">- субсидии </w:t>
      </w:r>
      <w:proofErr w:type="gramStart"/>
      <w:r w:rsidRPr="00D768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6857">
        <w:rPr>
          <w:rFonts w:ascii="Times New Roman" w:hAnsi="Times New Roman" w:cs="Times New Roman"/>
          <w:sz w:val="24"/>
          <w:szCs w:val="24"/>
        </w:rPr>
        <w:t xml:space="preserve"> закуп молока и мяса;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>- субсидии на возмещение части затрат, понесенных в текущем году, на приобретение сельскохозяйственной техники, мобильных торговых объектов;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>- субсидии на приобретение технологического оборудования, используемого в отрасли растениеводства, а также на уплату лизинговых платежей по договорам финансовой аренды (лизинга), предметом которых являются сельскохозяйственная техника, грузовые и специальные автомобили, технологическое оборудование и племенные сельскохозяйственные животные;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>- субсидии на возмещение части затрат на ремонт сельскохозяйственной техники в специализированных ремонтных заводах, понесенных в текущем году, а также в предыдущем году;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>- субсидии на обеспечение квалифицированными кадрами сферы сельскохозяйственного производства;</w:t>
      </w:r>
    </w:p>
    <w:p w:rsidR="00EA4CBC" w:rsidRPr="00D76857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57">
        <w:rPr>
          <w:rFonts w:ascii="Times New Roman" w:hAnsi="Times New Roman" w:cs="Times New Roman"/>
          <w:sz w:val="24"/>
          <w:szCs w:val="24"/>
        </w:rPr>
        <w:tab/>
        <w:t>- субсидии на единовременную выплату, на единовременную стимулирующую выплату.</w:t>
      </w:r>
    </w:p>
    <w:p w:rsidR="00EA4CBC" w:rsidRDefault="00EA4CBC" w:rsidP="00EA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7CEB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видах и условиях </w:t>
      </w:r>
      <w:r w:rsidRPr="00BD7CE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мер поддержки можно получить как путем обращения в Министерство сельского хозяйства области и администрацию Иркутского района, так и на официальном сайте 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 в сети «Интернет» во вкладке «Механизмы государственной поддержки».</w:t>
      </w:r>
    </w:p>
    <w:p w:rsidR="00EA4CBC" w:rsidRDefault="00EA4CBC" w:rsidP="00EA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 предоставлении таких субсидий может быть обжаловано в установленном законом порядке, в том числе в судебном.</w:t>
      </w:r>
    </w:p>
    <w:p w:rsidR="00EA4CBC" w:rsidRDefault="00EA4CBC" w:rsidP="00EA4CB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Кроме того, администрацией Иркутского района создана м</w:t>
      </w:r>
      <w:r w:rsidRPr="006873D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икрокредитная компания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3D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C1DB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Фонд поддержки субъектов малого и среднего предпринимательства Иркутского района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, основным видом деятельности которого является предоставление займов субъектам предпринимательской деятельности.</w:t>
      </w:r>
    </w:p>
    <w:p w:rsidR="00EA4CBC" w:rsidRDefault="00EA4CBC" w:rsidP="00EA4CB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ab/>
        <w:t>При этом для лиц, осуществляющих деятельность в сфере сельского хозяйства, предусмотрен наименьший процент за пользование заемными средствами.</w:t>
      </w:r>
    </w:p>
    <w:p w:rsidR="00EA4CBC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CE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этим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Иркутского района сформирован и утвержден </w:t>
      </w:r>
      <w:r w:rsidRPr="009C1DBE">
        <w:rPr>
          <w:rFonts w:ascii="Times New Roman" w:hAnsi="Times New Roman" w:cs="Times New Roman"/>
          <w:color w:val="000000" w:themeColor="text1"/>
          <w:sz w:val="28"/>
          <w:szCs w:val="28"/>
        </w:rPr>
        <w:t>Пер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ечень муниципального имущества, </w:t>
      </w:r>
      <w:r w:rsidRPr="009C1DBE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свободного от прав третьих лиц предназначенный для предоставления его в 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зование на долгосрочной основе </w:t>
      </w:r>
      <w:r w:rsidRPr="009C1DBE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4CBC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Информация о работе такого фонда, порядке и условиях предоставления займов, перечне имущества размещена на официальном сайте администрации Иркутского района в сети «Интернет» во вкладке «Малый  и средний бизнес».</w:t>
      </w:r>
    </w:p>
    <w:p w:rsidR="00EA4CBC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A4CBC" w:rsidRPr="00302151" w:rsidRDefault="00EA4CBC" w:rsidP="00EA4C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21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Прокурор района</w:t>
      </w:r>
    </w:p>
    <w:p w:rsidR="00EA4CBC" w:rsidRDefault="00EA4CBC" w:rsidP="00EA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EA4CBC" w:rsidRPr="00CA48C3" w:rsidRDefault="00EA4CBC" w:rsidP="00EA4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CBC" w:rsidRPr="00CA48C3" w:rsidRDefault="00EA4CBC" w:rsidP="00EA4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F3D71" w:rsidRDefault="009F3D71"/>
    <w:sectPr w:rsidR="009F3D71" w:rsidSect="005F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CBC"/>
    <w:rsid w:val="005F448E"/>
    <w:rsid w:val="00672948"/>
    <w:rsid w:val="009F3D71"/>
    <w:rsid w:val="00EA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CBC"/>
    <w:rPr>
      <w:b/>
      <w:bCs/>
    </w:rPr>
  </w:style>
  <w:style w:type="character" w:styleId="a4">
    <w:name w:val="Hyperlink"/>
    <w:basedOn w:val="a0"/>
    <w:uiPriority w:val="99"/>
    <w:semiHidden/>
    <w:unhideWhenUsed/>
    <w:rsid w:val="00EA4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agroline/Shema_GP/StroitelsvoFer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2020-05-08T05:17:00Z</dcterms:created>
  <dcterms:modified xsi:type="dcterms:W3CDTF">2020-05-12T06:32:00Z</dcterms:modified>
</cp:coreProperties>
</file>