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УРИКОВСКОГО МУНИЦИПАЛЬНОГО ОБРАЗОВАНИЯ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                             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76-351/</w:t>
      </w:r>
      <w:proofErr w:type="spellStart"/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proofErr w:type="spellEnd"/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публичных слушаниях по вопросам  землепользования,  застройки и планировки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Градостроительным кодексом Российской Федерации, ст. 14 Федерального закона от 06.10.2003г. № 131-ФЗ «Об общих принципах организации местного самоуправления в Российской Федерации», руководствуясь  Устав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РЕШИЛА:</w:t>
      </w:r>
    </w:p>
    <w:p w:rsidR="002E510B" w:rsidRPr="002E510B" w:rsidRDefault="002E510B" w:rsidP="00881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публичных слушаниях по вопросам землепользования, застройки и планировки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2E510B" w:rsidRPr="002E510B" w:rsidRDefault="002E510B" w:rsidP="00881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Думы в информационном бюллетене «Вестник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(официальная информация) и на интернет-сайте 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1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urikadm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u.</w:t>
      </w:r>
    </w:p>
    <w:p w:rsidR="002E510B" w:rsidRPr="002E510B" w:rsidRDefault="002E510B" w:rsidP="00881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   </w:t>
      </w:r>
    </w:p>
    <w:p w:rsidR="00881606" w:rsidRDefault="00881606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06" w:rsidRPr="002E510B" w:rsidRDefault="00881606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0B" w:rsidRPr="00881606" w:rsidRDefault="002E510B" w:rsidP="002E5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881606"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Уриковского</w:t>
      </w:r>
      <w:r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муниципального образования                                     </w:t>
      </w:r>
      <w:r w:rsidR="00881606"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А.Е. </w:t>
      </w:r>
      <w:proofErr w:type="gramStart"/>
      <w:r w:rsidR="00881606"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Побережный</w:t>
      </w:r>
      <w:proofErr w:type="gramEnd"/>
    </w:p>
    <w:p w:rsidR="002E510B" w:rsidRPr="00881606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B5D" w:rsidRDefault="00747B5D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5D" w:rsidRDefault="00747B5D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06" w:rsidRDefault="00881606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AF6" w:rsidRPr="002E510B" w:rsidRDefault="00450AF6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0B" w:rsidRPr="00747B5D" w:rsidRDefault="002E510B" w:rsidP="00450AF6">
      <w:pPr>
        <w:pStyle w:val="a3"/>
        <w:ind w:left="5670"/>
        <w:jc w:val="both"/>
        <w:rPr>
          <w:rFonts w:ascii="Times New Roman" w:hAnsi="Times New Roman" w:cs="Times New Roman"/>
          <w:lang w:eastAsia="ru-RU"/>
        </w:rPr>
      </w:pPr>
      <w:r w:rsidRPr="00747B5D">
        <w:rPr>
          <w:rFonts w:ascii="Times New Roman" w:hAnsi="Times New Roman" w:cs="Times New Roman"/>
          <w:lang w:eastAsia="ru-RU"/>
        </w:rPr>
        <w:lastRenderedPageBreak/>
        <w:t>Приложение № 1</w:t>
      </w:r>
      <w:r w:rsidR="00450AF6">
        <w:rPr>
          <w:rFonts w:ascii="Times New Roman" w:hAnsi="Times New Roman" w:cs="Times New Roman"/>
          <w:lang w:eastAsia="ru-RU"/>
        </w:rPr>
        <w:t xml:space="preserve"> </w:t>
      </w:r>
      <w:r w:rsidRPr="00747B5D">
        <w:rPr>
          <w:rFonts w:ascii="Times New Roman" w:hAnsi="Times New Roman" w:cs="Times New Roman"/>
          <w:lang w:eastAsia="ru-RU"/>
        </w:rPr>
        <w:t xml:space="preserve">к решению Думы </w:t>
      </w:r>
      <w:r w:rsidR="00881606" w:rsidRPr="00747B5D">
        <w:rPr>
          <w:rFonts w:ascii="Times New Roman" w:hAnsi="Times New Roman" w:cs="Times New Roman"/>
          <w:lang w:eastAsia="ru-RU"/>
        </w:rPr>
        <w:t>Уриковского</w:t>
      </w:r>
      <w:r w:rsidR="00450AF6">
        <w:rPr>
          <w:rFonts w:ascii="Times New Roman" w:hAnsi="Times New Roman" w:cs="Times New Roman"/>
          <w:lang w:eastAsia="ru-RU"/>
        </w:rPr>
        <w:t xml:space="preserve"> </w:t>
      </w:r>
      <w:r w:rsidRPr="00747B5D">
        <w:rPr>
          <w:rFonts w:ascii="Times New Roman" w:hAnsi="Times New Roman" w:cs="Times New Roman"/>
          <w:lang w:eastAsia="ru-RU"/>
        </w:rPr>
        <w:t>муниципального образования</w:t>
      </w:r>
      <w:r w:rsidR="00450AF6">
        <w:rPr>
          <w:rFonts w:ascii="Times New Roman" w:hAnsi="Times New Roman" w:cs="Times New Roman"/>
          <w:lang w:eastAsia="ru-RU"/>
        </w:rPr>
        <w:t xml:space="preserve"> </w:t>
      </w:r>
      <w:r w:rsidRPr="00747B5D">
        <w:rPr>
          <w:rFonts w:ascii="Times New Roman" w:hAnsi="Times New Roman" w:cs="Times New Roman"/>
          <w:lang w:eastAsia="ru-RU"/>
        </w:rPr>
        <w:t xml:space="preserve">от </w:t>
      </w:r>
      <w:r w:rsidR="00747B5D">
        <w:rPr>
          <w:rFonts w:ascii="Times New Roman" w:hAnsi="Times New Roman" w:cs="Times New Roman"/>
          <w:lang w:eastAsia="ru-RU"/>
        </w:rPr>
        <w:t xml:space="preserve">27 марта </w:t>
      </w:r>
      <w:r w:rsidR="00881606" w:rsidRPr="00747B5D">
        <w:rPr>
          <w:rFonts w:ascii="Times New Roman" w:hAnsi="Times New Roman" w:cs="Times New Roman"/>
          <w:lang w:eastAsia="ru-RU"/>
        </w:rPr>
        <w:t>201</w:t>
      </w:r>
      <w:r w:rsidR="00747B5D">
        <w:rPr>
          <w:rFonts w:ascii="Times New Roman" w:hAnsi="Times New Roman" w:cs="Times New Roman"/>
          <w:lang w:eastAsia="ru-RU"/>
        </w:rPr>
        <w:t>5</w:t>
      </w:r>
      <w:r w:rsidR="00881606" w:rsidRPr="00747B5D">
        <w:rPr>
          <w:rFonts w:ascii="Times New Roman" w:hAnsi="Times New Roman" w:cs="Times New Roman"/>
          <w:lang w:eastAsia="ru-RU"/>
        </w:rPr>
        <w:t xml:space="preserve"> </w:t>
      </w:r>
      <w:r w:rsidRPr="00747B5D">
        <w:rPr>
          <w:rFonts w:ascii="Times New Roman" w:hAnsi="Times New Roman" w:cs="Times New Roman"/>
          <w:lang w:eastAsia="ru-RU"/>
        </w:rPr>
        <w:t>г. №</w:t>
      </w:r>
      <w:r w:rsidR="00747B5D">
        <w:rPr>
          <w:rFonts w:ascii="Times New Roman" w:hAnsi="Times New Roman" w:cs="Times New Roman"/>
          <w:lang w:eastAsia="ru-RU"/>
        </w:rPr>
        <w:t>76-351/</w:t>
      </w:r>
      <w:proofErr w:type="spellStart"/>
      <w:r w:rsidR="00747B5D">
        <w:rPr>
          <w:rFonts w:ascii="Times New Roman" w:hAnsi="Times New Roman" w:cs="Times New Roman"/>
          <w:lang w:eastAsia="ru-RU"/>
        </w:rPr>
        <w:t>дсп</w:t>
      </w:r>
      <w:proofErr w:type="spellEnd"/>
      <w:r w:rsidRPr="00747B5D">
        <w:rPr>
          <w:rFonts w:ascii="Times New Roman" w:hAnsi="Times New Roman" w:cs="Times New Roman"/>
          <w:b/>
          <w:bCs/>
          <w:lang w:eastAsia="ru-RU"/>
        </w:rPr>
        <w:t>             </w:t>
      </w:r>
      <w:r w:rsidR="00881606" w:rsidRPr="00747B5D">
        <w:rPr>
          <w:rFonts w:ascii="Times New Roman" w:hAnsi="Times New Roman" w:cs="Times New Roman"/>
          <w:b/>
          <w:bCs/>
          <w:lang w:eastAsia="ru-RU"/>
        </w:rPr>
        <w:t>                              </w:t>
      </w:r>
    </w:p>
    <w:p w:rsidR="002E510B" w:rsidRPr="002E510B" w:rsidRDefault="002E510B" w:rsidP="00450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45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по вопросам землепользования, застройки и планировки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0B" w:rsidRPr="002E510B" w:rsidRDefault="002E510B" w:rsidP="002E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публичных слушаниях разработано на основании Градостроительного кодекса Российской Федерации, законодательства Иркутской области о градостроительной деятельности, Федерального закона от 06.10.2003 г. № 131-ФЗ «Об общих принципах организации местного самоупр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действительно для решения вопросов землепользования, застройки и планировки в границах поселения.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предъявляет дополнительные требования к подготовке, порядку и срокам проведения публичных слушаний по вопросам землепользования, застройки и планировке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разработано в целях: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обеспечения права участия граждан в принятии решений по землепользованию, застройке и планировке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их права контролировать принятие администрацией поселения таких решений;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доведения до населения информации о принятии администрацией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решений относительно землепользования, застройки и планировки территории;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предотвращения возможного ущерба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 или реконструкцию;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предотвращения возникновения препятствий владельцам недвижимости в осуществлении того вида деятельности, по поводу которого ими было испрошено специальное согласование.</w:t>
      </w:r>
    </w:p>
    <w:p w:rsidR="00881606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Публичные слушания назначаются при рассмотрении вопросов следующего содержания: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согласование Правил землепользования и застройки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проектов генеральных планов поселения и иной документации по планировке территории, разрабатываемой на основании решения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внесение изменений в Правила землепользования и застройки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предложений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внесение изменений в проекты генеральных планов поселения и иную документацию по планировке территории, разрабатываемую на основании решения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Публичные слушания по вопросам землепользования и застройки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проводятся комиссией по землепользованию и застройке (далее – Комиссия), состав, порядок организации и деятельности которой определяются правовым актом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Участниками публичных слушаний могут являться физические и юридические лица, заинтересованные в соблюдении своих законных интересов при рассмотрении вопросов, указанных в п. 1.5. настоящего положения.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Инициатива проведения публичных слушаний по вопросам землепользования, застройки и планировке территории </w:t>
      </w:r>
      <w:r w:rsidR="008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рассмотрении вопросов, указанных в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п. 1.5. настоящего положения публичные слушания проводятся по инициативе заказчика градостроительной документации.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рассмотрении вопросов, указанных в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«б» и «в» п. 1.5. публичные слушания назначаются комиссией по землепользованию и застройке при официальном обращении физического или юридического лица в администрацию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с заявлением о предоставлении ему соответствующего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указанных в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«г» и «д» п. 1.5. инициатива проведения публичных слушаний может исходить от Комиссии по землепользованию застройке,  жителей территории, в отношении которой предполагается рассмотреть соответствующий вопрос, а также от правообладателей земельных участков, объектов капитального строительства, зданий, строений, сооружений расположенных на указанной территории и иных лиц, законные интересы которых могут быть нарушены в связи с реализацией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проектов, правил или регламентов.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Решение о назначении публичных слушаний по вопросам землепользования, застройки и планировки территории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глава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Порядок подготовки публичных слушаний по вопросам землепользования, застройки и планировки территории  </w:t>
      </w:r>
      <w:r w:rsidR="008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Решение о проведении публичных слушаний принимается не позже чем за 20 дней до даты рассмотрения вопроса, и оформляется в виде распоряжения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Материалы для проведения публичных слушаний (заключения, иные необходимые материалы) готовятся их инициатором, а также по запросу Комиссии – администрацией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публикует оповещение о предстоящих публичных слушаниях не позднее 7 дней до их проведения, если иное не предусмотрено Федеральным законодательством.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Оповещение дается в следующих формах: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вывешивание объявлений в учреждениях, расположенных на территории поселения и на месте расположения земельного участка, в отношении которого будет рассматриваться соответствующий вопрос;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Публикация в средствах массовой информации: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текста проекта муниципального правового акта, предполагаемого к обсуждению на публичных слушаниях;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информации о времени, месте и теме слушаний, а также дате, времени и месте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случае проведения публичных слушаний в целях согласования документации по планировке территории Комиссия обеспечивает гражданам возможность предварительного ознакомления с материалами такой документации.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 В случае рассмотрении на публичных слушаниях проекта генерального плана Комиссия организует выставки, экспозиции демонстрационных материалов проекта генерального плана, выступления представительных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позднее пяти дней со дня публикации указанного оповещения Комиссия обеспечивает персональное уведомление лица (лиц), направившего (направивших) заявку о проведении публичных слушаний посредством направления такому лицу (лицам) заказного письма с информацией о дате и месте проведения публичных слушаний;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Список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 определяется Комиссией в каждом конкретном случае, в зависимости от содержания рассматриваемого вопроса.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Участники слушаний вправе представить в Комиссию до дня проведения публичных слушаний свои письменные предложения и замечания, касающиеся обсуждаемых вопросов, для включения их в протокол публичных слушаний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Жители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вправе присутствовать и выступить на публичных слушаниях или передать (направить) свои предложения по выносимому на слушаниях вопросу в Комиссию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землепользованию и застройке.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Публичные слушания по рассмотрению вопросов о  возможности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проводятся, когда правообладатели планируют использовать принадлежащие им земельные участки или объекты капитального строительства в соответствии с видом (видами) использования, которые определены правилами землепользования и застройки, как условно разрешенные виды использования земельных участков или объектов капитального строительства, применительно к соответствующей территориальной зоне, обозначенной на карте градостроительного зонирования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4.2.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4.2.1. Заявитель может обратиться в Комиссию: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стадии формирования земельного участка из состава государственных, муниципальных земель для предоставления физическим, юридическим лицам;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стадии подготовки проектной документации, до получения разрешения на строительство;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Заявление должно содержать: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запрос о предоставлении специального согласования;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  <w:proofErr w:type="gramEnd"/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Заявление регистрируется в день его поступления. В течение трех дней после регистрации заявления Комиссия запрашивает письменные заключения по предмету запроса от следующих органов: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природным ресурсам и охране окружающей среды;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государственному санитарно-эпидемиологическому надзору;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охране и использованию объектов культурного наследия.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Предметами для составления письменных заключений являются: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намерений заявителя настоящим Правилам;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недопустимость причинения ущерба правам владельцев смежно-расположенных объектов недвижимости, иных физических и юридических лиц.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Письменные заключения указанных уполномоченных органов представляются в Комиссию в течение 14 дней со дня поступления запроса.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После получения заключений указанных органов, Комиссия подготавливает письменное заключение по предмету запроса и оглашает его на публичных слушаниях.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Комиссия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разрешения, с указанием причин принятого решения и направляет их главе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 На основании указанных в части 4.6. настоящей статьи рекомендаций глава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Отклонение от предельных параметров разрешенного строительства, реконструкции объектов капитального строительства.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положений, предусмотренных главой 4 настоящего положения.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Глава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семи дней со дня поступления указанных в части 5.6.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Публичные слушания по согласованию и внесению изменений в Правила землепользования и застройки, проекты генеральных планов поселения и иную документацию по планировке территории (включая проекты межевания), разрабатываемую на основании решения администрации </w:t>
      </w:r>
      <w:r w:rsidR="0088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проведения публичных слушаний по вопросам согласования и внесения изменений в поименованную документацию (далее – документацию по планировке территории) устанавливается Градостроительным кодексом Российской Федерации, законодательством о градостроительной деятельности Иркутской области, Правилами землепользования и застройки и принимаемыми в соответствии с ними муниципальными правовыми актами.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Исключениями являются случаи, когда в соответствии с требованиями технических регламентов посредством документации по планировке территории: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свободных от застройки и прав третьих лиц,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(кварталы);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корректировке ранее утвержденных проектов планировки, если данное изменение не ущемляет права соседних землепользователей;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подготавливаются иные решения, принятие которых в соответствии с градостроительным законодательством допускается без проведения публичных слушаний.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Предметы обсуждения на публичных слушаниях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Глава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завершении подготовки документации по планировке территории принимает решение о проведении публичных слушаний и поручает их подготовку Комиссии по землепользованию и застройке.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При получении от органа местного самоуправления проекта правил землепользования и застройки  глава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в срок не позднее чем через десять дней принимает решение о проведении публичных слушаний по такому проекту.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 Продолжительность публичных слушаний в случае согласования проекта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Срок проведения публичных слушаний по проектам генеральных планов поселения и иной документации по планировке территории  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и не может быть менее одного месяца и более трех месяцев.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Комиссия обеспечивает гражданам возможность предварительного ознакомления с материалами документации по планировке территории.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рассмотрении на публичных слушаниях проекта генерального плана Комиссия организует выставки, экспозиции демонстрационных материалов проекта генерального плана, выступления представительных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случаях, когда рассматриваются вопросы о границах зон изъятия, в том числе путем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расположенной в границах указанных зон, информируются персонально о предстоящих публичных слушаниях.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землепользования и застройки: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правообладателем объектов капитального строительства, расположенных в границах зон с особыми условиями использования территорий.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Указанные извещения направляются в срок не позднее чем через пятнадцать дней со дня принятия главой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решения  о проведении публичных слушаний по предложениям о внесении изменений в правила землепользования и застройки.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Комиссия направляет главе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подготовленную градостроительную документацию, протокол публичных слушаний не позднее чем через пятнадцать дней со дня проведения публичных слушаний.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   Глава администрации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 учетом протокола публичных слушаний, заключения о результатах публичных слушаний принимает решение об утверждении градостроительной документации  или отклонений такой документации и о направлении ее в администрацию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доработку с учетом указанных протокола и заключения: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течение десяти дней по проекту правил землепользования и застройки;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течение пятнадцати дней по проектам планировки и проектам межевания территории.</w:t>
      </w:r>
    </w:p>
    <w:p w:rsidR="00B44DC3" w:rsidRDefault="00B44DC3" w:rsidP="00881606">
      <w:pPr>
        <w:jc w:val="both"/>
      </w:pPr>
    </w:p>
    <w:sectPr w:rsidR="00B4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9C9"/>
    <w:multiLevelType w:val="multilevel"/>
    <w:tmpl w:val="5B3A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0B"/>
    <w:rsid w:val="00116893"/>
    <w:rsid w:val="002E510B"/>
    <w:rsid w:val="00431E4E"/>
    <w:rsid w:val="00450AF6"/>
    <w:rsid w:val="00747B5D"/>
    <w:rsid w:val="00881606"/>
    <w:rsid w:val="00B2691B"/>
    <w:rsid w:val="00B44DC3"/>
    <w:rsid w:val="00D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7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7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User_u2</cp:lastModifiedBy>
  <cp:revision>3</cp:revision>
  <cp:lastPrinted>2015-04-03T02:37:00Z</cp:lastPrinted>
  <dcterms:created xsi:type="dcterms:W3CDTF">2015-04-03T02:35:00Z</dcterms:created>
  <dcterms:modified xsi:type="dcterms:W3CDTF">2015-04-03T02:46:00Z</dcterms:modified>
</cp:coreProperties>
</file>