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AC" w:rsidRDefault="00F869AC" w:rsidP="007F1D76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7F1D76" w:rsidRPr="007F1D76" w:rsidRDefault="007F1D76" w:rsidP="007F1D76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05.02.2021</w:t>
      </w:r>
      <w:r w:rsidR="00F869A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№1__-___</w:t>
      </w:r>
      <w:r w:rsidRPr="007F1D76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/дсп</w:t>
      </w:r>
    </w:p>
    <w:p w:rsidR="007F1D76" w:rsidRPr="007F1D76" w:rsidRDefault="007F1D76" w:rsidP="007F1D7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F1D76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F1D76" w:rsidRPr="007F1D76" w:rsidRDefault="007F1D76" w:rsidP="007F1D76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F1D76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F1D76" w:rsidRPr="007F1D76" w:rsidRDefault="007F1D76" w:rsidP="007F1D76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F1D76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7F1D76" w:rsidRPr="007F1D76" w:rsidRDefault="007F1D76" w:rsidP="007F1D76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7F1D76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F1D76" w:rsidRPr="007F1D76" w:rsidRDefault="007F1D76" w:rsidP="007F1D76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7F1D76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F1D76" w:rsidRPr="007F1D76" w:rsidRDefault="007F1D76" w:rsidP="007F1D76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7F1D76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7F1D76" w:rsidRPr="007F1D76" w:rsidRDefault="007F1D76" w:rsidP="007F1D76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F1D76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F1D76" w:rsidRPr="007F1D76" w:rsidRDefault="007F1D76" w:rsidP="007F1D76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F1D76" w:rsidRPr="000E215C" w:rsidRDefault="00F869AC" w:rsidP="00F869AC">
      <w:pPr>
        <w:shd w:val="clear" w:color="auto" w:fill="FFFFFF"/>
        <w:spacing w:line="255" w:lineRule="atLeast"/>
        <w:jc w:val="center"/>
        <w:rPr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И ДОПОЛНЕНИЙ В РЕГЛАМЕНТ ДУМЫ УРИКОВСКОГО МУНИЦИПАЛЬНОГО ОБРАЗОВАНИЯ</w:t>
      </w:r>
    </w:p>
    <w:p w:rsidR="007F1D76" w:rsidRPr="001444B5" w:rsidRDefault="007F1D76" w:rsidP="007F1D76">
      <w:pPr>
        <w:jc w:val="both"/>
        <w:rPr>
          <w:sz w:val="28"/>
          <w:szCs w:val="28"/>
        </w:rPr>
      </w:pPr>
    </w:p>
    <w:p w:rsidR="007F1D76" w:rsidRDefault="00FE2827" w:rsidP="00ED1729">
      <w:pPr>
        <w:ind w:firstLine="708"/>
        <w:jc w:val="both"/>
        <w:rPr>
          <w:sz w:val="28"/>
          <w:szCs w:val="28"/>
        </w:rPr>
      </w:pPr>
      <w:r w:rsidRPr="00FE2827">
        <w:rPr>
          <w:sz w:val="28"/>
          <w:szCs w:val="28"/>
        </w:rPr>
        <w:t xml:space="preserve">Руководствуясь </w:t>
      </w:r>
      <w:hyperlink r:id="rId5" w:history="1">
        <w:r w:rsidRPr="00FE2827">
          <w:rPr>
            <w:rStyle w:val="a4"/>
            <w:sz w:val="28"/>
            <w:szCs w:val="28"/>
          </w:rPr>
          <w:t>ст. 35</w:t>
        </w:r>
      </w:hyperlink>
      <w:r w:rsidRPr="00FE2827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ст. 43</w:t>
      </w:r>
      <w:r w:rsidR="007F1D76">
        <w:rPr>
          <w:sz w:val="28"/>
          <w:szCs w:val="28"/>
        </w:rPr>
        <w:t xml:space="preserve"> Устава Уриковского муниципального образования, Дума Уриковского муниципального образования,</w:t>
      </w:r>
    </w:p>
    <w:p w:rsidR="007F1D76" w:rsidRPr="000E215C" w:rsidRDefault="007F1D76" w:rsidP="007F1D76">
      <w:pPr>
        <w:shd w:val="clear" w:color="auto" w:fill="FFFFFF"/>
        <w:spacing w:line="255" w:lineRule="atLeast"/>
        <w:jc w:val="both"/>
        <w:rPr>
          <w:color w:val="000000" w:themeColor="text1"/>
          <w:sz w:val="28"/>
          <w:szCs w:val="28"/>
        </w:rPr>
      </w:pPr>
    </w:p>
    <w:p w:rsidR="007F1D76" w:rsidRDefault="007F1D76" w:rsidP="00FE2827">
      <w:pPr>
        <w:shd w:val="clear" w:color="auto" w:fill="FFFFFF"/>
        <w:spacing w:line="255" w:lineRule="atLeast"/>
        <w:jc w:val="center"/>
        <w:rPr>
          <w:b/>
          <w:color w:val="000000" w:themeColor="text1"/>
          <w:sz w:val="28"/>
          <w:szCs w:val="28"/>
        </w:rPr>
      </w:pPr>
      <w:r w:rsidRPr="00D41E5C">
        <w:rPr>
          <w:b/>
          <w:color w:val="000000" w:themeColor="text1"/>
          <w:sz w:val="28"/>
          <w:szCs w:val="28"/>
        </w:rPr>
        <w:t>РЕШИЛА:</w:t>
      </w:r>
    </w:p>
    <w:p w:rsidR="007F1D76" w:rsidRPr="00D41E5C" w:rsidRDefault="007F1D76" w:rsidP="007F1D76">
      <w:pPr>
        <w:shd w:val="clear" w:color="auto" w:fill="FFFFFF"/>
        <w:spacing w:line="255" w:lineRule="atLeast"/>
        <w:jc w:val="both"/>
        <w:rPr>
          <w:b/>
          <w:color w:val="000000" w:themeColor="text1"/>
          <w:sz w:val="28"/>
          <w:szCs w:val="28"/>
        </w:rPr>
      </w:pPr>
    </w:p>
    <w:p w:rsidR="007F1D76" w:rsidRPr="00A45C51" w:rsidRDefault="007F1D76" w:rsidP="00A4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434E61" w:rsidRPr="00A45C51">
        <w:rPr>
          <w:rFonts w:ascii="Arial" w:hAnsi="Arial" w:cs="Arial"/>
          <w:sz w:val="24"/>
          <w:szCs w:val="24"/>
        </w:rPr>
        <w:t>приложение № 1 решения</w:t>
      </w:r>
      <w:r w:rsidR="00B22158" w:rsidRPr="00A45C51">
        <w:rPr>
          <w:rFonts w:ascii="Arial" w:hAnsi="Arial" w:cs="Arial"/>
          <w:sz w:val="24"/>
          <w:szCs w:val="24"/>
        </w:rPr>
        <w:t xml:space="preserve"> Думы Уриковского </w:t>
      </w:r>
      <w:r w:rsidRPr="00A45C51">
        <w:rPr>
          <w:rFonts w:ascii="Arial" w:hAnsi="Arial" w:cs="Arial"/>
          <w:sz w:val="24"/>
          <w:szCs w:val="24"/>
        </w:rPr>
        <w:t>муниципального образования</w:t>
      </w:r>
      <w:r w:rsidR="00B22158" w:rsidRPr="00A45C51">
        <w:rPr>
          <w:rFonts w:ascii="Arial" w:hAnsi="Arial" w:cs="Arial"/>
          <w:sz w:val="24"/>
          <w:szCs w:val="24"/>
        </w:rPr>
        <w:t xml:space="preserve"> от 20сентября 2017 г. № 102-456/дсп «О утверждении Регламента Думы Уриковского муниципального образования»</w:t>
      </w:r>
      <w:r w:rsidRPr="00A45C51">
        <w:rPr>
          <w:rFonts w:ascii="Arial" w:hAnsi="Arial" w:cs="Arial"/>
          <w:sz w:val="24"/>
          <w:szCs w:val="24"/>
        </w:rPr>
        <w:t>:</w:t>
      </w:r>
    </w:p>
    <w:p w:rsidR="007F1D76" w:rsidRPr="00A45C51" w:rsidRDefault="00B22158" w:rsidP="00A45C51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 xml:space="preserve">Дополнить главой </w:t>
      </w:r>
      <w:r w:rsidR="00434E61" w:rsidRPr="00A45C51">
        <w:rPr>
          <w:rFonts w:ascii="Arial" w:hAnsi="Arial" w:cs="Arial"/>
          <w:color w:val="000000" w:themeColor="text1"/>
          <w:sz w:val="24"/>
          <w:szCs w:val="24"/>
        </w:rPr>
        <w:t>11</w:t>
      </w:r>
      <w:r w:rsidR="00053A14" w:rsidRPr="00A45C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4E61" w:rsidRPr="00A45C51">
        <w:rPr>
          <w:rFonts w:ascii="Arial" w:hAnsi="Arial" w:cs="Arial"/>
          <w:color w:val="000000" w:themeColor="text1"/>
          <w:sz w:val="24"/>
          <w:szCs w:val="24"/>
        </w:rPr>
        <w:t xml:space="preserve">Регламент Думы Уриковского муниципального образования </w:t>
      </w:r>
      <w:r w:rsidR="00ED1729" w:rsidRPr="00A45C51">
        <w:rPr>
          <w:rFonts w:ascii="Arial" w:hAnsi="Arial" w:cs="Arial"/>
          <w:color w:val="000000" w:themeColor="text1"/>
          <w:sz w:val="24"/>
          <w:szCs w:val="24"/>
        </w:rPr>
        <w:t>следующего содержания</w:t>
      </w:r>
      <w:r w:rsidR="007F1D76" w:rsidRPr="00A45C5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A7A2A" w:rsidRPr="00FA7A2A" w:rsidRDefault="00FA7A2A" w:rsidP="00A45C5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45C51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="00434E61" w:rsidRPr="00A45C51">
        <w:rPr>
          <w:rFonts w:ascii="Arial" w:hAnsi="Arial" w:cs="Arial"/>
          <w:b/>
          <w:color w:val="000000" w:themeColor="text1"/>
          <w:sz w:val="24"/>
          <w:szCs w:val="24"/>
        </w:rPr>
        <w:t>лава 11</w:t>
      </w:r>
      <w:r w:rsidRPr="00A45C5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45C5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45C51">
        <w:rPr>
          <w:rFonts w:ascii="Arial" w:hAnsi="Arial" w:cs="Arial"/>
          <w:b/>
          <w:caps/>
          <w:sz w:val="24"/>
          <w:szCs w:val="24"/>
        </w:rPr>
        <w:t xml:space="preserve">Порядок проведения очередных (внеочередных) заседаний </w:t>
      </w:r>
      <w:r w:rsidRPr="00FA7A2A">
        <w:rPr>
          <w:rFonts w:ascii="Arial" w:hAnsi="Arial" w:cs="Arial"/>
          <w:b/>
          <w:caps/>
          <w:sz w:val="24"/>
          <w:szCs w:val="24"/>
        </w:rPr>
        <w:t xml:space="preserve">Думы </w:t>
      </w:r>
      <w:r w:rsidRPr="00A45C51">
        <w:rPr>
          <w:rFonts w:ascii="Arial" w:hAnsi="Arial" w:cs="Arial"/>
          <w:b/>
          <w:caps/>
          <w:sz w:val="24"/>
          <w:szCs w:val="24"/>
        </w:rPr>
        <w:t>Уриковского муниципального образования</w:t>
      </w:r>
      <w:r w:rsidRPr="00FA7A2A">
        <w:rPr>
          <w:rFonts w:ascii="Arial" w:hAnsi="Arial" w:cs="Arial"/>
          <w:b/>
          <w:caps/>
          <w:sz w:val="24"/>
          <w:szCs w:val="24"/>
        </w:rPr>
        <w:t xml:space="preserve">, </w:t>
      </w:r>
    </w:p>
    <w:p w:rsidR="00FA7A2A" w:rsidRPr="00A45C51" w:rsidRDefault="00FA7A2A" w:rsidP="00A45C5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A7A2A">
        <w:rPr>
          <w:rFonts w:ascii="Arial" w:hAnsi="Arial" w:cs="Arial"/>
          <w:b/>
          <w:caps/>
          <w:sz w:val="24"/>
          <w:szCs w:val="24"/>
        </w:rPr>
        <w:t xml:space="preserve">постоянных комиссий Думы </w:t>
      </w:r>
      <w:r w:rsidRPr="00A45C51">
        <w:rPr>
          <w:rFonts w:ascii="Arial" w:hAnsi="Arial" w:cs="Arial"/>
          <w:b/>
          <w:caps/>
          <w:sz w:val="24"/>
          <w:szCs w:val="24"/>
        </w:rPr>
        <w:t>Уриковского муниципального образования</w:t>
      </w:r>
      <w:r w:rsidRPr="00FA7A2A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45C51">
        <w:rPr>
          <w:rFonts w:ascii="Arial" w:hAnsi="Arial" w:cs="Arial"/>
          <w:b/>
          <w:caps/>
          <w:sz w:val="24"/>
          <w:szCs w:val="24"/>
        </w:rPr>
        <w:t>в дистанционной форме</w:t>
      </w:r>
    </w:p>
    <w:p w:rsidR="00FA7A2A" w:rsidRPr="00A45C51" w:rsidRDefault="00FA7A2A" w:rsidP="00A45C51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434E61" w:rsidRPr="00A45C51" w:rsidRDefault="00434E61" w:rsidP="00A45C51">
      <w:pPr>
        <w:ind w:firstLine="708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Статья 45.</w:t>
      </w:r>
    </w:p>
    <w:p w:rsidR="00434E61" w:rsidRPr="00A45C51" w:rsidRDefault="00434E61" w:rsidP="00A45C51">
      <w:pPr>
        <w:pStyle w:val="a3"/>
        <w:numPr>
          <w:ilvl w:val="0"/>
          <w:numId w:val="2"/>
        </w:numPr>
        <w:tabs>
          <w:tab w:val="left" w:pos="284"/>
        </w:tabs>
        <w:ind w:left="0" w:right="-1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 xml:space="preserve">В период введения на территории </w:t>
      </w:r>
      <w:r w:rsidRPr="00A45C51"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A45C51">
        <w:rPr>
          <w:rFonts w:ascii="Arial" w:hAnsi="Arial" w:cs="Arial"/>
          <w:sz w:val="24"/>
          <w:szCs w:val="24"/>
        </w:rPr>
        <w:t xml:space="preserve">, </w:t>
      </w:r>
      <w:r w:rsidRPr="00A45C51">
        <w:rPr>
          <w:rFonts w:ascii="Arial" w:hAnsi="Arial" w:cs="Arial"/>
          <w:sz w:val="24"/>
          <w:szCs w:val="24"/>
        </w:rPr>
        <w:t xml:space="preserve">Иркутского района, </w:t>
      </w:r>
      <w:r w:rsidRPr="00A45C51">
        <w:rPr>
          <w:rFonts w:ascii="Arial" w:hAnsi="Arial" w:cs="Arial"/>
          <w:sz w:val="24"/>
          <w:szCs w:val="24"/>
        </w:rPr>
        <w:t xml:space="preserve">города Иркутска или на территории Иркутской области режима чрезвычайной ситуации, режима повышенной готовности в целях рассмотрения вопросов, требующих безотлагательного рассмотрения Думой </w:t>
      </w:r>
      <w:r w:rsidRPr="00A45C51"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A45C51">
        <w:rPr>
          <w:rFonts w:ascii="Arial" w:hAnsi="Arial" w:cs="Arial"/>
          <w:sz w:val="24"/>
          <w:szCs w:val="24"/>
        </w:rPr>
        <w:t>, постоянных комиссий Думы</w:t>
      </w:r>
      <w:r w:rsidRPr="00A45C51">
        <w:rPr>
          <w:rFonts w:ascii="Arial" w:hAnsi="Arial" w:cs="Arial"/>
          <w:sz w:val="24"/>
          <w:szCs w:val="24"/>
        </w:rPr>
        <w:t xml:space="preserve"> </w:t>
      </w:r>
      <w:r w:rsidRPr="00A45C51">
        <w:rPr>
          <w:rFonts w:ascii="Arial" w:hAnsi="Arial" w:cs="Arial"/>
          <w:sz w:val="24"/>
          <w:szCs w:val="24"/>
        </w:rPr>
        <w:t>Уриковского муниципального образования, перенесение которых на более поздний срок невозможно (противоречит законодательству либо повлечет негативные последствия, нарушение прав граждан), могут проводиться очередные (внеочередные) заседания Думы</w:t>
      </w:r>
      <w:r w:rsidRPr="00A45C51">
        <w:rPr>
          <w:rFonts w:ascii="Arial" w:hAnsi="Arial" w:cs="Arial"/>
          <w:sz w:val="24"/>
          <w:szCs w:val="24"/>
        </w:rPr>
        <w:t xml:space="preserve"> </w:t>
      </w:r>
      <w:r w:rsidRPr="00A45C51">
        <w:rPr>
          <w:rFonts w:ascii="Arial" w:hAnsi="Arial" w:cs="Arial"/>
          <w:sz w:val="24"/>
          <w:szCs w:val="24"/>
        </w:rPr>
        <w:t>Уриковского муниципального образования, заседания постоянных комиссий Думы Уриковского муниципального образования</w:t>
      </w:r>
      <w:r w:rsidRPr="00A45C51">
        <w:rPr>
          <w:rFonts w:ascii="Arial" w:hAnsi="Arial" w:cs="Arial"/>
          <w:sz w:val="24"/>
          <w:szCs w:val="24"/>
        </w:rPr>
        <w:t xml:space="preserve"> </w:t>
      </w:r>
      <w:r w:rsidRPr="00A45C51">
        <w:rPr>
          <w:rFonts w:ascii="Arial" w:hAnsi="Arial" w:cs="Arial"/>
          <w:sz w:val="24"/>
          <w:szCs w:val="24"/>
        </w:rPr>
        <w:t>в дистанционной форме с использованием систем видеоконференцсвязи в режиме реального времени (далее – дистанционное заседание Думы, дистанционное заседание комиссии).</w:t>
      </w:r>
    </w:p>
    <w:p w:rsidR="00434E61" w:rsidRPr="00A45C51" w:rsidRDefault="00434E61" w:rsidP="00A45C51">
      <w:pPr>
        <w:pStyle w:val="a3"/>
        <w:numPr>
          <w:ilvl w:val="0"/>
          <w:numId w:val="2"/>
        </w:numPr>
        <w:ind w:left="0" w:right="-1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В целях обеспечения открытости и доступности информации о деятельности Думы Иркутского районного муниципального образования на официальном сайте </w:t>
      </w:r>
      <w:r w:rsidRPr="00A45C51">
        <w:rPr>
          <w:rFonts w:ascii="Arial" w:hAnsi="Arial" w:cs="Arial"/>
          <w:color w:val="000000"/>
          <w:sz w:val="24"/>
          <w:szCs w:val="24"/>
          <w:shd w:val="clear" w:color="auto" w:fill="FBFBFB"/>
        </w:rPr>
        <w:lastRenderedPageBreak/>
        <w:t xml:space="preserve">размещается инструкция для подключения всех желающих принять участие в работе дистанционного заседания Думы </w:t>
      </w:r>
      <w:r w:rsidR="001A62A1" w:rsidRPr="00A45C51">
        <w:rPr>
          <w:rFonts w:ascii="Arial" w:hAnsi="Arial" w:cs="Arial"/>
          <w:color w:val="000000"/>
          <w:sz w:val="24"/>
          <w:szCs w:val="24"/>
          <w:shd w:val="clear" w:color="auto" w:fill="FBFBFB"/>
        </w:rPr>
        <w:t>Уриковского муниципального образования</w:t>
      </w:r>
      <w:r w:rsidRPr="00A45C51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, </w:t>
      </w:r>
      <w:r w:rsidRPr="00A45C51">
        <w:rPr>
          <w:rFonts w:ascii="Arial" w:hAnsi="Arial" w:cs="Arial"/>
          <w:sz w:val="24"/>
          <w:szCs w:val="24"/>
        </w:rPr>
        <w:t>дистанционного заседания комиссии</w:t>
      </w:r>
      <w:r w:rsidRPr="00A45C51">
        <w:rPr>
          <w:rFonts w:ascii="Arial" w:hAnsi="Arial" w:cs="Arial"/>
          <w:color w:val="000000"/>
          <w:sz w:val="24"/>
          <w:szCs w:val="24"/>
          <w:shd w:val="clear" w:color="auto" w:fill="FBFBFB"/>
        </w:rPr>
        <w:t>.</w:t>
      </w:r>
    </w:p>
    <w:p w:rsidR="001A62A1" w:rsidRPr="00A45C51" w:rsidRDefault="001A62A1" w:rsidP="00A45C5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A62A1" w:rsidRPr="00A45C51" w:rsidRDefault="001A62A1" w:rsidP="00A45C51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Статья 46.</w:t>
      </w:r>
    </w:p>
    <w:p w:rsidR="001A62A1" w:rsidRPr="00A45C51" w:rsidRDefault="001A62A1" w:rsidP="00A45C5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Подготовка к дистанционному заседанию Думы, дистанционному заседанию комиссии, внесение вопросов в Думу, формирование повестки дня дистанционного заседания Думы, дистанционному заседанию комиссии и включение в нее вопросов, рассмотрение вопросов и принятие решений на дистанционном заседании Думы, дистанционном заседании комиссии осуществляются в общем порядке, установленном настоящим Регламентом с учетом особенностей, предусмотренных настоящим порядком.</w:t>
      </w:r>
    </w:p>
    <w:p w:rsidR="00434E61" w:rsidRPr="00A45C51" w:rsidRDefault="007803C0" w:rsidP="00A45C5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По результатам проведения дистанционного заседания комиссии, комиссия принимает решение о рассмотрении либо возможности не рассмотрения вопроса, включенного в план работы Думы на текущее полугодие, давая ему оценку как требующего безотлагательного рассмотрения, либо не требующего безотлагательного рассмотрения и возможности перенесения его рассмотрения Думой Иркутского района на более поздний срок.</w:t>
      </w:r>
    </w:p>
    <w:p w:rsidR="007803C0" w:rsidRPr="00A45C51" w:rsidRDefault="007803C0" w:rsidP="00A45C5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На основании рекомендаций, вынесенных на дистанционных заседаниях постоянных комиссий, указанных в части 2 настоящей статьи формируется повестка дистанционного заседания Думы, которая утверждается Думой вначале дистанционного заседания Думы.</w:t>
      </w:r>
    </w:p>
    <w:p w:rsidR="007803C0" w:rsidRPr="00A45C51" w:rsidRDefault="007803C0" w:rsidP="00A45C5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 xml:space="preserve">В проект повестки дня дистанционного заседания Думы не включаются вопросы, решения по которым в соответствии с Уставом </w:t>
      </w:r>
      <w:r w:rsidRPr="00A45C51">
        <w:rPr>
          <w:rFonts w:ascii="Arial" w:hAnsi="Arial" w:cs="Arial"/>
          <w:sz w:val="24"/>
          <w:szCs w:val="24"/>
        </w:rPr>
        <w:t>Уриковского</w:t>
      </w:r>
      <w:r w:rsidRPr="00A45C51">
        <w:rPr>
          <w:rFonts w:ascii="Arial" w:hAnsi="Arial" w:cs="Arial"/>
          <w:sz w:val="24"/>
          <w:szCs w:val="24"/>
        </w:rPr>
        <w:t xml:space="preserve"> муниципального образования, настоящим Регламентом и иными муниципальными правовыми актами Думы, принимаются тайным голосованием.</w:t>
      </w:r>
    </w:p>
    <w:p w:rsidR="007803C0" w:rsidRPr="00A45C51" w:rsidRDefault="007803C0" w:rsidP="00A45C51">
      <w:pPr>
        <w:pStyle w:val="a3"/>
        <w:ind w:left="0" w:firstLine="696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По вопросам утвержденной повестки дня дистанционного заседания Думы не может проводиться тайное голосование.</w:t>
      </w:r>
    </w:p>
    <w:p w:rsidR="007803C0" w:rsidRPr="00A45C51" w:rsidRDefault="007803C0" w:rsidP="00A45C51">
      <w:pPr>
        <w:jc w:val="both"/>
        <w:rPr>
          <w:rFonts w:ascii="Arial" w:hAnsi="Arial" w:cs="Arial"/>
          <w:sz w:val="24"/>
          <w:szCs w:val="24"/>
        </w:rPr>
      </w:pPr>
    </w:p>
    <w:p w:rsidR="007803C0" w:rsidRPr="00A45C51" w:rsidRDefault="007803C0" w:rsidP="00A45C51">
      <w:pPr>
        <w:ind w:firstLine="696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Статья 47.</w:t>
      </w:r>
    </w:p>
    <w:p w:rsidR="007803C0" w:rsidRPr="00A45C51" w:rsidRDefault="007803C0" w:rsidP="00A45C51">
      <w:pPr>
        <w:pStyle w:val="a3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Депутаты Думы, принимающие участие в дистанционном заседании Думы, дистанционном заседании комиссии должны иметь в системе видеоконференц-связи имя пользователя, позволяющее однозначно их идентифицировать (фамилия имя).</w:t>
      </w:r>
    </w:p>
    <w:p w:rsidR="007803C0" w:rsidRPr="00A45C51" w:rsidRDefault="007803C0" w:rsidP="00A45C51">
      <w:pPr>
        <w:pStyle w:val="a3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Депутаты Думы, принимающие участие в дистанционном заседании Думы, дистанционном заседании комиссии с использованием систем видеоконференц-связи в режиме реального времени, считаются присутствующими на заседании Думы, при этом они должны иметь возможность участвовать в обсуждении вопросов, свободно выражать свою позицию, участвовать в голосовании.</w:t>
      </w:r>
    </w:p>
    <w:p w:rsidR="00FA7A2A" w:rsidRPr="00A45C51" w:rsidRDefault="005A27EB" w:rsidP="00A45C51">
      <w:pPr>
        <w:pStyle w:val="a3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Д</w:t>
      </w:r>
      <w:r w:rsidR="007803C0" w:rsidRPr="00A45C51">
        <w:rPr>
          <w:rFonts w:ascii="Arial" w:hAnsi="Arial" w:cs="Arial"/>
          <w:color w:val="000000" w:themeColor="text1"/>
          <w:sz w:val="24"/>
          <w:szCs w:val="24"/>
        </w:rPr>
        <w:t>окладчики по вопросам, включенным в повестку дистанционного заседания Думы, принимают участие в дистанционном заседании Думы с использованием систем видеоконференц-связи в режиме реального времени.</w:t>
      </w:r>
    </w:p>
    <w:p w:rsidR="005A27EB" w:rsidRPr="00A45C51" w:rsidRDefault="005A27EB" w:rsidP="00A45C5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27EB" w:rsidRPr="00A45C51" w:rsidRDefault="005A27EB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Статья 48.</w:t>
      </w:r>
    </w:p>
    <w:p w:rsidR="005A27EB" w:rsidRPr="00A45C51" w:rsidRDefault="005A27EB" w:rsidP="00A45C51">
      <w:pPr>
        <w:pStyle w:val="a3"/>
        <w:numPr>
          <w:ilvl w:val="0"/>
          <w:numId w:val="6"/>
        </w:numPr>
        <w:shd w:val="clear" w:color="auto" w:fill="FFFFFF"/>
        <w:ind w:left="0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Председательствующий в начале дистанционного заседания Думы, дистанционного заседания комиссии информирует депутатов Думы о количестве депутатов Думы, принимающих участие в работе дистанционного заседания Думы, дистанционного заседания комиссии.</w:t>
      </w:r>
    </w:p>
    <w:p w:rsidR="005A27EB" w:rsidRPr="00A45C51" w:rsidRDefault="005A27EB" w:rsidP="00A45C51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Аппарат Думы осуществляет постоянный фактический контроль наличия кворума на дистанционном заседании Думы, дистанционном заседании комиссии. В случае отсутствия кворума, необходимого для проведения заседания Думы, аппарат Думы незамедлительно сообщает об этом председательствующему.</w:t>
      </w:r>
    </w:p>
    <w:p w:rsidR="005A27EB" w:rsidRPr="00A45C51" w:rsidRDefault="005A27EB" w:rsidP="00A45C51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lastRenderedPageBreak/>
        <w:t>Голосование на дистанционном заседании Думы, дистанционном заседании комиссии проводится следующими способами:</w:t>
      </w:r>
    </w:p>
    <w:p w:rsidR="005A27EB" w:rsidRPr="00A45C51" w:rsidRDefault="005A27EB" w:rsidP="00A45C5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Путем опроса председательствующим депутатов Думы, участвующих в дистанционном заседании Думы, дистанционном заседании комиссии;</w:t>
      </w:r>
    </w:p>
    <w:p w:rsidR="005A27EB" w:rsidRPr="00A45C51" w:rsidRDefault="005A27EB" w:rsidP="00A45C5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Путем поднятия депутатом руки;</w:t>
      </w:r>
    </w:p>
    <w:p w:rsidR="005A27EB" w:rsidRPr="00A45C51" w:rsidRDefault="005A27EB" w:rsidP="00A45C5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Путем письменного голосования депутатом Думы в чате дистанционного заседания Думы, дистанционного заседания комиссии.</w:t>
      </w:r>
    </w:p>
    <w:p w:rsidR="005A27EB" w:rsidRPr="00A45C51" w:rsidRDefault="005A27EB" w:rsidP="00A45C51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Депутаты Думы вправе принять решение о голосовании иным способом.</w:t>
      </w:r>
    </w:p>
    <w:p w:rsidR="005A27EB" w:rsidRPr="00A45C51" w:rsidRDefault="005A27EB" w:rsidP="00A45C51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Решение о выборе способа голосования, а так же о возможности сочетания нескольких способов голосования определяется голосованием перед утверждением повестки дистанционного заседания Думы, дистанционного заседания комиссии путем опроса председательствующим депутатов Думы, участвующих в дистанционном заседании Думы, дистанционном заседании комиссии и отражается в протоколе дистанционного заседания Думы, дистанционном заседании комиссии.</w:t>
      </w:r>
    </w:p>
    <w:p w:rsidR="005A27EB" w:rsidRPr="00A45C51" w:rsidRDefault="005A27EB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При проведении голосования депутат Думы голосует лично и самостоятельно обеспечивает соблюдение этого требования.</w:t>
      </w:r>
    </w:p>
    <w:p w:rsidR="005A27EB" w:rsidRPr="00A45C51" w:rsidRDefault="005A27EB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Подсчет голосов осуществляется председательствующим.</w:t>
      </w:r>
    </w:p>
    <w:p w:rsidR="005A27EB" w:rsidRPr="00A45C51" w:rsidRDefault="005A27EB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При выявлении сбоев в работе техники при проведении голосования посредством использования систем видеоконференц-связи в режиме реального времени, повлиявших на результаты голосования, по решению Думы, постоянной комиссии проводится повторное голосование.</w:t>
      </w:r>
    </w:p>
    <w:p w:rsidR="00A45C51" w:rsidRPr="00A45C51" w:rsidRDefault="00A45C51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5C51" w:rsidRPr="00A45C51" w:rsidRDefault="00A45C51" w:rsidP="00A45C5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Статья 49.</w:t>
      </w:r>
    </w:p>
    <w:p w:rsidR="00A45C51" w:rsidRPr="00A45C51" w:rsidRDefault="00A45C51" w:rsidP="00A45C51">
      <w:pPr>
        <w:pStyle w:val="a3"/>
        <w:numPr>
          <w:ilvl w:val="0"/>
          <w:numId w:val="8"/>
        </w:numPr>
        <w:shd w:val="clear" w:color="auto" w:fill="FFFFFF"/>
        <w:ind w:left="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В случае ухудшения качества связи (соединения), отсутствия соединения депутат Думы обязан незамедлительно сообщить об этом председательствующему любым способом.</w:t>
      </w:r>
    </w:p>
    <w:p w:rsidR="00A45C51" w:rsidRPr="00A45C51" w:rsidRDefault="00A45C51" w:rsidP="00A45C51">
      <w:pPr>
        <w:pStyle w:val="a3"/>
        <w:numPr>
          <w:ilvl w:val="0"/>
          <w:numId w:val="8"/>
        </w:numPr>
        <w:shd w:val="clear" w:color="auto" w:fill="FFFFFF"/>
        <w:ind w:left="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Если отсутствует техническая возможность установить соединение или в ходе дистанционного заседания Думы, дистанционном заседании комиссии происходит ухудшение качества связи (соединения), препятствующее дальнейшему его проведению в связи с отсутствием кворума, председательствующий вправе объявить перерыв или перенести дистанционное заседание Думы, дистанционное заседание комиссии. Данное решение отражается в протоколе дистанционного заседания Думы, дистанционного заседания комиссии.</w:t>
      </w:r>
    </w:p>
    <w:p w:rsidR="00A45C51" w:rsidRPr="00A45C51" w:rsidRDefault="00A45C51" w:rsidP="00A45C51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Видеозапись дистанционного заседания Думы, скриншот чата голосования депутатов Думы приобщается аппаратом Думы к протоколу дистанционного заседания Думы, дистанционного заседания комиссии. Видеозапись дистанционного заседания хранится в аппарате Думы в течение срока полномочий соответствующего созыва Думы.</w:t>
      </w:r>
    </w:p>
    <w:p w:rsidR="00A45C51" w:rsidRPr="00A45C51" w:rsidRDefault="00A45C51" w:rsidP="00A45C51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Вопросы, не урегулированные настоящим Порядком, разрешаются в ходе дистанционного заседания Думы, дистанционного заседания комиссии, принятые решения отражаются в протоколе дистанционного заседания Думы, дистанционного заседания комиссии.</w:t>
      </w:r>
      <w:r w:rsidR="003F41E4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0" w:name="_GoBack"/>
      <w:bookmarkEnd w:id="0"/>
    </w:p>
    <w:p w:rsidR="005A27EB" w:rsidRPr="00A45C51" w:rsidRDefault="005A27EB" w:rsidP="00A45C51">
      <w:pPr>
        <w:pStyle w:val="a3"/>
        <w:shd w:val="clear" w:color="auto" w:fill="FFFFFF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1D76" w:rsidRPr="00A45C51" w:rsidRDefault="007F1D76" w:rsidP="00A45C51">
      <w:pPr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2. Опубликовать настоящее решение в установленном законом порядке. </w:t>
      </w:r>
    </w:p>
    <w:p w:rsidR="007F1D76" w:rsidRPr="00A45C51" w:rsidRDefault="007F1D76" w:rsidP="00A45C51">
      <w:pPr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F1D76" w:rsidRPr="00A45C51" w:rsidRDefault="007F1D76" w:rsidP="00A45C51">
      <w:pPr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r w:rsidR="00FE2827" w:rsidRPr="00A45C51">
        <w:rPr>
          <w:rFonts w:ascii="Arial" w:hAnsi="Arial" w:cs="Arial"/>
          <w:sz w:val="24"/>
          <w:szCs w:val="24"/>
        </w:rPr>
        <w:t xml:space="preserve">возложить на постоянную комиссию по Уставу, регламенту и депутатской этике Думы. </w:t>
      </w:r>
    </w:p>
    <w:p w:rsidR="007F1D76" w:rsidRPr="00A45C51" w:rsidRDefault="007F1D76" w:rsidP="00A45C5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7C45" w:rsidRPr="00A45C51" w:rsidRDefault="00967C45" w:rsidP="00A45C5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F1D76" w:rsidRPr="00A45C51" w:rsidRDefault="007F1D76" w:rsidP="00A45C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Уриковского </w:t>
      </w:r>
    </w:p>
    <w:p w:rsidR="007F1D76" w:rsidRPr="00A45C51" w:rsidRDefault="007F1D76" w:rsidP="00A45C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C5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А.Е. Побережный</w:t>
      </w:r>
    </w:p>
    <w:p w:rsidR="00EA161B" w:rsidRDefault="00EA161B"/>
    <w:sectPr w:rsidR="00EA161B" w:rsidSect="00D41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7F8A"/>
    <w:multiLevelType w:val="hybridMultilevel"/>
    <w:tmpl w:val="012A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CCA"/>
    <w:multiLevelType w:val="hybridMultilevel"/>
    <w:tmpl w:val="64A21D6C"/>
    <w:lvl w:ilvl="0" w:tplc="8724D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39B"/>
    <w:multiLevelType w:val="hybridMultilevel"/>
    <w:tmpl w:val="85C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876"/>
    <w:multiLevelType w:val="hybridMultilevel"/>
    <w:tmpl w:val="9F7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AED"/>
    <w:multiLevelType w:val="hybridMultilevel"/>
    <w:tmpl w:val="94E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7D69"/>
    <w:multiLevelType w:val="hybridMultilevel"/>
    <w:tmpl w:val="A46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442"/>
    <w:multiLevelType w:val="hybridMultilevel"/>
    <w:tmpl w:val="5970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6C0"/>
    <w:multiLevelType w:val="hybridMultilevel"/>
    <w:tmpl w:val="408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76"/>
    <w:rsid w:val="00053A14"/>
    <w:rsid w:val="001A62A1"/>
    <w:rsid w:val="003F41E4"/>
    <w:rsid w:val="00434E61"/>
    <w:rsid w:val="005A27EB"/>
    <w:rsid w:val="007803C0"/>
    <w:rsid w:val="007F1D76"/>
    <w:rsid w:val="00967C45"/>
    <w:rsid w:val="00A45C51"/>
    <w:rsid w:val="00B22158"/>
    <w:rsid w:val="00EA161B"/>
    <w:rsid w:val="00ED1729"/>
    <w:rsid w:val="00F869AC"/>
    <w:rsid w:val="00FA7A2A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757"/>
  <w15:chartTrackingRefBased/>
  <w15:docId w15:val="{78B69569-5864-4AB5-BEAA-08DC6EA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6"/>
    <w:pPr>
      <w:ind w:left="720"/>
      <w:contextualSpacing/>
    </w:pPr>
  </w:style>
  <w:style w:type="paragraph" w:customStyle="1" w:styleId="ConsNormal">
    <w:name w:val="ConsNormal"/>
    <w:rsid w:val="007F1D7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67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E282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221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158"/>
  </w:style>
  <w:style w:type="character" w:customStyle="1" w:styleId="a7">
    <w:name w:val="Текст примечания Знак"/>
    <w:basedOn w:val="a0"/>
    <w:link w:val="a6"/>
    <w:uiPriority w:val="99"/>
    <w:semiHidden/>
    <w:rsid w:val="00B22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1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1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437D8FF5D4D8EAA422790D7FC91E13E881A1B0E764E20EEDAAB40001DE5693E9023ECE59D839CDR1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2021-02-04T02:35:00Z</dcterms:created>
  <dcterms:modified xsi:type="dcterms:W3CDTF">2021-02-04T08:25:00Z</dcterms:modified>
</cp:coreProperties>
</file>