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30" w:rsidRPr="00EC4A6E" w:rsidRDefault="00EC4A6E" w:rsidP="00EC4A6E">
      <w:pPr>
        <w:ind w:firstLine="708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30.07.</w:t>
      </w:r>
      <w:r w:rsidR="00B95530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2020г. №</w:t>
      </w: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134-570</w:t>
      </w:r>
      <w:r w:rsidR="00B95530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B95530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B95530" w:rsidRPr="00EC4A6E" w:rsidRDefault="00B95530" w:rsidP="00B955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B95530" w:rsidRPr="00EC4A6E" w:rsidRDefault="00B95530" w:rsidP="00B95530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B95530" w:rsidRPr="00EC4A6E" w:rsidRDefault="00B95530" w:rsidP="00B95530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B95530" w:rsidRPr="00EC4A6E" w:rsidRDefault="00B95530" w:rsidP="00B95530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B95530" w:rsidRPr="00EC4A6E" w:rsidRDefault="00B95530" w:rsidP="00B95530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EC4A6E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B95530" w:rsidRPr="00EC4A6E" w:rsidRDefault="00B95530" w:rsidP="00B95530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B95530" w:rsidRPr="00EC4A6E" w:rsidRDefault="00B95530" w:rsidP="00B95530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B95530" w:rsidRPr="00EC4A6E" w:rsidRDefault="00B95530" w:rsidP="00B95530">
      <w:pPr>
        <w:ind w:right="-1"/>
        <w:jc w:val="both"/>
        <w:rPr>
          <w:rFonts w:ascii="Arial" w:hAnsi="Arial" w:cs="Arial"/>
          <w:b/>
          <w:sz w:val="30"/>
          <w:szCs w:val="30"/>
        </w:rPr>
      </w:pPr>
    </w:p>
    <w:p w:rsidR="00B95530" w:rsidRPr="003D19C1" w:rsidRDefault="00B95530" w:rsidP="00B9553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C4A6E">
        <w:rPr>
          <w:rFonts w:ascii="Arial" w:hAnsi="Arial" w:cs="Arial"/>
          <w:b/>
          <w:sz w:val="30"/>
          <w:szCs w:val="30"/>
        </w:rPr>
        <w:t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ФИНАНСОВЫЙ ГОД И ПЛАНОВЫЙ ПЕРИОД</w:t>
      </w:r>
    </w:p>
    <w:p w:rsidR="00B95530" w:rsidRDefault="00B95530" w:rsidP="00B95530">
      <w:pPr>
        <w:jc w:val="both"/>
        <w:rPr>
          <w:rFonts w:ascii="Arial" w:hAnsi="Arial" w:cs="Arial"/>
          <w:b/>
          <w:sz w:val="32"/>
          <w:szCs w:val="32"/>
        </w:rPr>
      </w:pPr>
    </w:p>
    <w:p w:rsidR="00B95530" w:rsidRPr="0064140A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руководствуясь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95530" w:rsidRPr="0064140A" w:rsidRDefault="00B95530" w:rsidP="00B9553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95530" w:rsidRPr="0064140A" w:rsidRDefault="00B95530" w:rsidP="00B95530">
      <w:pPr>
        <w:jc w:val="center"/>
        <w:rPr>
          <w:rFonts w:ascii="Arial" w:hAnsi="Arial" w:cs="Arial"/>
          <w:b/>
          <w:sz w:val="30"/>
          <w:szCs w:val="30"/>
        </w:rPr>
      </w:pPr>
      <w:r w:rsidRPr="0064140A">
        <w:rPr>
          <w:rFonts w:ascii="Arial" w:hAnsi="Arial" w:cs="Arial"/>
          <w:b/>
          <w:sz w:val="30"/>
          <w:szCs w:val="30"/>
        </w:rPr>
        <w:t>РЕШИЛА:</w:t>
      </w:r>
    </w:p>
    <w:p w:rsidR="00B95530" w:rsidRPr="0064140A" w:rsidRDefault="00B95530" w:rsidP="00B95530">
      <w:pPr>
        <w:jc w:val="center"/>
        <w:rPr>
          <w:rFonts w:ascii="Arial" w:hAnsi="Arial" w:cs="Arial"/>
          <w:sz w:val="24"/>
          <w:szCs w:val="24"/>
        </w:rPr>
      </w:pP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 Передать на 2021 год администрации Иркутского районного муниципального образования полномочие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а именно:</w:t>
      </w:r>
    </w:p>
    <w:p w:rsidR="00B95530" w:rsidRPr="00EC4A6E" w:rsidRDefault="00B95530" w:rsidP="00EC4A6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1.1. Сбор статистических данных о работе предприятий и организаций в отчётном периоде;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1.3. Анализ основных параметров прогноза Российской Федерации на отчётный год и плановый период;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lastRenderedPageBreak/>
        <w:t>1.4. Анализ основных параметров прогноза Иркутской области на отчётный год и плановый период;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 xml:space="preserve">1.7. Выявление основных тенденций развития </w:t>
      </w:r>
      <w:proofErr w:type="gramStart"/>
      <w:r w:rsidRPr="00EC4A6E">
        <w:rPr>
          <w:rFonts w:ascii="Arial" w:hAnsi="Arial" w:cs="Arial"/>
          <w:sz w:val="24"/>
          <w:szCs w:val="24"/>
        </w:rPr>
        <w:t>хозяйствующих субъектов</w:t>
      </w:r>
      <w:proofErr w:type="gramEnd"/>
      <w:r w:rsidRPr="00EC4A6E">
        <w:rPr>
          <w:rFonts w:ascii="Arial" w:hAnsi="Arial" w:cs="Arial"/>
          <w:sz w:val="24"/>
          <w:szCs w:val="24"/>
        </w:rPr>
        <w:t xml:space="preserve"> размещённых на территории поселения;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1.8. Формирование прогноза развития поселения в плановом периоде;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2. Объем межбюджетных трансфертов, передаваемых бюджету ИРМО из бюджета Уриковского муниципального обра</w:t>
      </w:r>
      <w:r w:rsidR="00EC4A6E" w:rsidRPr="00EC4A6E">
        <w:rPr>
          <w:rFonts w:ascii="Arial" w:hAnsi="Arial" w:cs="Arial"/>
          <w:sz w:val="24"/>
          <w:szCs w:val="24"/>
        </w:rPr>
        <w:t>зования на осуществление в 2021</w:t>
      </w:r>
      <w:r w:rsidRPr="00EC4A6E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составляет </w:t>
      </w:r>
      <w:r w:rsidR="00EC4A6E" w:rsidRPr="00EC4A6E">
        <w:rPr>
          <w:rFonts w:ascii="Arial" w:hAnsi="Arial" w:cs="Arial"/>
          <w:sz w:val="24"/>
          <w:szCs w:val="24"/>
        </w:rPr>
        <w:t>25 631 (двадцать пять тысяч шестьсот тридцать один) рубль 90 копеек</w:t>
      </w:r>
      <w:r w:rsidRPr="00EC4A6E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Федерации.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3. Обнародовать данное решение на официальном сайте администрации Уриковского муниципального образования.</w:t>
      </w:r>
    </w:p>
    <w:p w:rsidR="00B95530" w:rsidRPr="00EC4A6E" w:rsidRDefault="00B95530" w:rsidP="00EC4A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начальника финансово-экономического отдела </w:t>
      </w:r>
      <w:r w:rsidR="00E3401B" w:rsidRPr="00EC4A6E">
        <w:rPr>
          <w:rFonts w:ascii="Arial" w:hAnsi="Arial" w:cs="Arial"/>
          <w:sz w:val="24"/>
          <w:szCs w:val="24"/>
        </w:rPr>
        <w:t>М.А. Андрееву.</w:t>
      </w:r>
    </w:p>
    <w:p w:rsidR="00B95530" w:rsidRPr="00EC4A6E" w:rsidRDefault="00B95530" w:rsidP="00EC4A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530" w:rsidRPr="00EC4A6E" w:rsidRDefault="00B95530" w:rsidP="00EC4A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4A6E" w:rsidRDefault="00EC4A6E" w:rsidP="00EC4A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B95530" w:rsidRPr="00EC4A6E" w:rsidRDefault="00EC4A6E" w:rsidP="00EC4A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95530" w:rsidRPr="00EC4A6E">
        <w:rPr>
          <w:rFonts w:ascii="Arial" w:hAnsi="Arial" w:cs="Arial"/>
          <w:sz w:val="24"/>
          <w:szCs w:val="24"/>
        </w:rPr>
        <w:tab/>
        <w:t xml:space="preserve">                         А.Е. Побережный   </w:t>
      </w:r>
    </w:p>
    <w:p w:rsidR="00B95530" w:rsidRPr="00EC4A6E" w:rsidRDefault="00B95530" w:rsidP="00EC4A6E">
      <w:pPr>
        <w:spacing w:line="276" w:lineRule="auto"/>
        <w:rPr>
          <w:sz w:val="24"/>
          <w:szCs w:val="24"/>
        </w:rPr>
      </w:pPr>
    </w:p>
    <w:p w:rsidR="00BC2560" w:rsidRPr="00EC4A6E" w:rsidRDefault="00BC2560" w:rsidP="00EC4A6E">
      <w:pPr>
        <w:spacing w:line="276" w:lineRule="auto"/>
        <w:rPr>
          <w:sz w:val="24"/>
          <w:szCs w:val="24"/>
        </w:rPr>
      </w:pPr>
    </w:p>
    <w:sectPr w:rsidR="00BC2560" w:rsidRPr="00EC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0"/>
    <w:rsid w:val="00B95530"/>
    <w:rsid w:val="00BC2560"/>
    <w:rsid w:val="00C75E81"/>
    <w:rsid w:val="00E3401B"/>
    <w:rsid w:val="00E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BDAA"/>
  <w15:chartTrackingRefBased/>
  <w15:docId w15:val="{BB19D1BD-ECDF-4A93-99ED-A3265BB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2020-08-03T06:32:00Z</cp:lastPrinted>
  <dcterms:created xsi:type="dcterms:W3CDTF">2020-07-24T00:56:00Z</dcterms:created>
  <dcterms:modified xsi:type="dcterms:W3CDTF">2020-08-03T06:32:00Z</dcterms:modified>
</cp:coreProperties>
</file>