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C2B" w:rsidRDefault="009D5C2B" w:rsidP="009D5C2B">
      <w:pPr>
        <w:pStyle w:val="a3"/>
        <w:shd w:val="clear" w:color="auto" w:fill="FFFFFF"/>
        <w:spacing w:before="0" w:beforeAutospacing="0" w:after="225" w:afterAutospacing="0"/>
        <w:ind w:firstLine="30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Информация о приеме заявлений о намерении участвовать в аукционе по продаже права аренды земельных участков для индивидуального жилищного строительства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 подпунктом 1 п. 1 ст. 39.18 Земельного кодекса Российской Федерации министерство имущественных отношений Иркутской области информирует о возможности предоставления земельных участков для индивидуального жилищного строительства.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Граждане, заинтересованные в предоставлении земельного участка для индивидуального жилищного строительства, имеют право в течение тридцати дней со дня опубликования извещения подать заявление о намерении участвовать в аукционе по продаже права аренды такого земельного участка.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Адрес подачи заявления:</w:t>
      </w:r>
      <w:r>
        <w:rPr>
          <w:rFonts w:ascii="Arial" w:hAnsi="Arial" w:cs="Arial"/>
          <w:color w:val="000000"/>
        </w:rPr>
        <w:t> 664056, г. Иркутск, ул. Мухиной, 2а (здание «Дом Кино»), зал единого приема 2 этаж, адрес электронной почты: </w:t>
      </w:r>
      <w:hyperlink r:id="rId4" w:history="1">
        <w:r>
          <w:rPr>
            <w:rStyle w:val="a5"/>
            <w:rFonts w:ascii="Arial" w:hAnsi="Arial" w:cs="Arial"/>
            <w:color w:val="800000"/>
          </w:rPr>
          <w:t>v.apolinskij@govirk.ru</w:t>
        </w:r>
      </w:hyperlink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Заявления подаются заявителем</w:t>
      </w:r>
      <w:r>
        <w:rPr>
          <w:rFonts w:ascii="Arial" w:hAnsi="Arial" w:cs="Arial"/>
          <w:color w:val="000000"/>
        </w:rPr>
        <w:t> одним из следующих способов:</w:t>
      </w:r>
      <w:r>
        <w:rPr>
          <w:rFonts w:ascii="Arial" w:hAnsi="Arial" w:cs="Arial"/>
          <w:color w:val="000000"/>
        </w:rPr>
        <w:br/>
        <w:t>– путем личного обращения;</w:t>
      </w:r>
      <w:r>
        <w:rPr>
          <w:rFonts w:ascii="Arial" w:hAnsi="Arial" w:cs="Arial"/>
          <w:color w:val="000000"/>
        </w:rPr>
        <w:br/>
        <w:t>– через организации почтовой связи;</w:t>
      </w:r>
      <w:r>
        <w:rPr>
          <w:rFonts w:ascii="Arial" w:hAnsi="Arial" w:cs="Arial"/>
          <w:color w:val="000000"/>
        </w:rPr>
        <w:br/>
        <w:t>– в форме электронных документов, подписанных электронной подписью, которые передаются с использованием сети «Интернет» путем направления документов на адрес электронной почты.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Дата окончания приема заявлений:</w:t>
      </w:r>
      <w:r>
        <w:rPr>
          <w:rFonts w:ascii="Arial" w:hAnsi="Arial" w:cs="Arial"/>
          <w:color w:val="000000"/>
        </w:rPr>
        <w:t> 21 марта 2018 года.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Участок №1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Характеристика земельного участка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Земельный участок из земель населенных пунктов площадью 2 216 </w:t>
      </w:r>
      <w:proofErr w:type="spellStart"/>
      <w:proofErr w:type="gramStart"/>
      <w:r>
        <w:rPr>
          <w:rFonts w:ascii="Arial" w:hAnsi="Arial" w:cs="Arial"/>
          <w:color w:val="000000"/>
        </w:rPr>
        <w:t>кв.м</w:t>
      </w:r>
      <w:proofErr w:type="spellEnd"/>
      <w:proofErr w:type="gramEnd"/>
      <w:r>
        <w:rPr>
          <w:rFonts w:ascii="Arial" w:hAnsi="Arial" w:cs="Arial"/>
          <w:color w:val="000000"/>
        </w:rPr>
        <w:t>, местоположение: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д. </w:t>
      </w:r>
      <w:proofErr w:type="spellStart"/>
      <w:r>
        <w:rPr>
          <w:rStyle w:val="a4"/>
          <w:rFonts w:ascii="Arial" w:hAnsi="Arial" w:cs="Arial"/>
          <w:color w:val="000000"/>
        </w:rPr>
        <w:t>Московщина</w:t>
      </w:r>
      <w:proofErr w:type="spellEnd"/>
      <w:r>
        <w:rPr>
          <w:rStyle w:val="a4"/>
          <w:rFonts w:ascii="Arial" w:hAnsi="Arial" w:cs="Arial"/>
          <w:color w:val="000000"/>
        </w:rPr>
        <w:t>, ул. Славная.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Разрешенное использование земельного участка: для индивидуального жилищного строительства.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Ознакомление со схемой расположения земельных участков осуществляется в период приема заявлений с понедельника по четверг с 15-00 до 17-00 часов, </w:t>
      </w:r>
      <w:r>
        <w:rPr>
          <w:rStyle w:val="a4"/>
          <w:rFonts w:ascii="Arial" w:hAnsi="Arial" w:cs="Arial"/>
          <w:color w:val="000000"/>
        </w:rPr>
        <w:t>по адресу:</w:t>
      </w:r>
      <w:r>
        <w:rPr>
          <w:rFonts w:ascii="Arial" w:hAnsi="Arial" w:cs="Arial"/>
          <w:color w:val="000000"/>
        </w:rPr>
        <w:t xml:space="preserve"> г. Иркутск, ул. Мухиной, 2а (здание «Дом Кино»), </w:t>
      </w:r>
      <w:proofErr w:type="spellStart"/>
      <w:r>
        <w:rPr>
          <w:rFonts w:ascii="Arial" w:hAnsi="Arial" w:cs="Arial"/>
          <w:color w:val="000000"/>
        </w:rPr>
        <w:t>каб</w:t>
      </w:r>
      <w:proofErr w:type="spellEnd"/>
      <w:r>
        <w:rPr>
          <w:rFonts w:ascii="Arial" w:hAnsi="Arial" w:cs="Arial"/>
          <w:color w:val="000000"/>
        </w:rPr>
        <w:t>. 105.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Участок №2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Характеристика земельного участка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Земельный участок из земель населенных пунктов площадью 2 171 </w:t>
      </w:r>
      <w:proofErr w:type="spellStart"/>
      <w:proofErr w:type="gramStart"/>
      <w:r>
        <w:rPr>
          <w:rFonts w:ascii="Arial" w:hAnsi="Arial" w:cs="Arial"/>
          <w:color w:val="000000"/>
        </w:rPr>
        <w:t>кв.м</w:t>
      </w:r>
      <w:proofErr w:type="spellEnd"/>
      <w:proofErr w:type="gramEnd"/>
      <w:r>
        <w:rPr>
          <w:rFonts w:ascii="Arial" w:hAnsi="Arial" w:cs="Arial"/>
          <w:color w:val="000000"/>
        </w:rPr>
        <w:t>, местоположение: </w:t>
      </w:r>
      <w:r>
        <w:rPr>
          <w:rStyle w:val="a4"/>
          <w:rFonts w:ascii="Arial" w:hAnsi="Arial" w:cs="Arial"/>
          <w:color w:val="000000"/>
        </w:rPr>
        <w:t xml:space="preserve">Иркутская область, Иркутский район, д. </w:t>
      </w:r>
      <w:proofErr w:type="spellStart"/>
      <w:r>
        <w:rPr>
          <w:rStyle w:val="a4"/>
          <w:rFonts w:ascii="Arial" w:hAnsi="Arial" w:cs="Arial"/>
          <w:color w:val="000000"/>
        </w:rPr>
        <w:t>Московщина</w:t>
      </w:r>
      <w:proofErr w:type="spellEnd"/>
      <w:r>
        <w:rPr>
          <w:rStyle w:val="a4"/>
          <w:rFonts w:ascii="Arial" w:hAnsi="Arial" w:cs="Arial"/>
          <w:color w:val="000000"/>
        </w:rPr>
        <w:t>, ул. Славная.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Разрешенное использование земельного участка: для индивидуального жилищного строительства.</w:t>
      </w:r>
    </w:p>
    <w:p w:rsidR="009D5C2B" w:rsidRDefault="009D5C2B" w:rsidP="009D5C2B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Ознакомление со схемой расположения земельных участков осуществляется в период приема заявлений с понедельника по четверг с 15-00 до 17-00 часов, </w:t>
      </w:r>
      <w:r>
        <w:rPr>
          <w:rStyle w:val="a4"/>
          <w:rFonts w:ascii="Arial" w:hAnsi="Arial" w:cs="Arial"/>
          <w:color w:val="000000"/>
        </w:rPr>
        <w:t>по адресу:</w:t>
      </w:r>
      <w:r>
        <w:rPr>
          <w:rFonts w:ascii="Arial" w:hAnsi="Arial" w:cs="Arial"/>
          <w:color w:val="000000"/>
        </w:rPr>
        <w:t xml:space="preserve"> г. Иркутск, ул. Мухиной, 2а (здание «Дом Кино»), </w:t>
      </w:r>
      <w:proofErr w:type="spellStart"/>
      <w:r>
        <w:rPr>
          <w:rFonts w:ascii="Arial" w:hAnsi="Arial" w:cs="Arial"/>
          <w:color w:val="000000"/>
        </w:rPr>
        <w:t>каб</w:t>
      </w:r>
      <w:proofErr w:type="spellEnd"/>
      <w:r>
        <w:rPr>
          <w:rFonts w:ascii="Arial" w:hAnsi="Arial" w:cs="Arial"/>
          <w:color w:val="000000"/>
        </w:rPr>
        <w:t>. 105.</w:t>
      </w:r>
    </w:p>
    <w:p w:rsidR="009D5C2B" w:rsidRDefault="009D5C2B" w:rsidP="009D5C2B">
      <w:pPr>
        <w:pStyle w:val="a3"/>
        <w:shd w:val="clear" w:color="auto" w:fill="FFFFFF"/>
        <w:spacing w:before="225" w:beforeAutospacing="0" w:after="0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Временно замещающая должность заместителя министра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 xml:space="preserve">Т.П. </w:t>
      </w:r>
      <w:proofErr w:type="spellStart"/>
      <w:r>
        <w:rPr>
          <w:rStyle w:val="a4"/>
          <w:rFonts w:ascii="Arial" w:hAnsi="Arial" w:cs="Arial"/>
          <w:color w:val="000000"/>
        </w:rPr>
        <w:t>Рензяева</w:t>
      </w:r>
      <w:proofErr w:type="spellEnd"/>
    </w:p>
    <w:p w:rsidR="00296CCC" w:rsidRDefault="009D5C2B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16"/>
    <w:rsid w:val="00602BA1"/>
    <w:rsid w:val="009D5C2B"/>
    <w:rsid w:val="00E95116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70D5D-5E88-4C4E-9701-8D83D903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C2B"/>
    <w:rPr>
      <w:b/>
      <w:bCs/>
    </w:rPr>
  </w:style>
  <w:style w:type="character" w:styleId="a5">
    <w:name w:val="Hyperlink"/>
    <w:basedOn w:val="a0"/>
    <w:uiPriority w:val="99"/>
    <w:semiHidden/>
    <w:unhideWhenUsed/>
    <w:rsid w:val="009D5C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apolinskij@gov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2018-08-20T08:40:00Z</dcterms:created>
  <dcterms:modified xsi:type="dcterms:W3CDTF">2018-08-20T08:40:00Z</dcterms:modified>
</cp:coreProperties>
</file>