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3B" w:rsidRDefault="0080523B" w:rsidP="0080523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Распоряжение № 199 от «10» августа 2015 г.</w:t>
      </w:r>
    </w:p>
    <w:p w:rsidR="0080523B" w:rsidRDefault="0080523B" w:rsidP="0080523B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38:06:100801:6841:</w:t>
      </w:r>
    </w:p>
    <w:p w:rsidR="0080523B" w:rsidRDefault="0080523B" w:rsidP="0080523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15.11.2013 года №62-285/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80523B" w:rsidRDefault="0080523B" w:rsidP="0080523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38:06:100801:6841, площадью 1166 </w:t>
      </w:r>
      <w:proofErr w:type="spellStart"/>
      <w:r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.,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с. </w:t>
      </w:r>
      <w:proofErr w:type="spellStart"/>
      <w:r>
        <w:rPr>
          <w:rStyle w:val="a4"/>
          <w:rFonts w:ascii="Arial" w:hAnsi="Arial" w:cs="Arial"/>
          <w:color w:val="000000"/>
        </w:rPr>
        <w:t>Урик</w:t>
      </w:r>
      <w:proofErr w:type="spellEnd"/>
      <w:r>
        <w:rPr>
          <w:rStyle w:val="a4"/>
          <w:rFonts w:ascii="Arial" w:hAnsi="Arial" w:cs="Arial"/>
          <w:color w:val="000000"/>
        </w:rPr>
        <w:t>, пер. 9 Советский, 3</w:t>
      </w:r>
      <w:r>
        <w:rPr>
          <w:rFonts w:ascii="Arial" w:hAnsi="Arial" w:cs="Arial"/>
          <w:color w:val="000000"/>
        </w:rPr>
        <w:t>, находящегося в зоне застройки индивидуальными жилыми домами (ЖЗ-1).</w:t>
      </w:r>
    </w:p>
    <w:p w:rsidR="0080523B" w:rsidRDefault="0080523B" w:rsidP="0080523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80523B" w:rsidRDefault="0080523B" w:rsidP="0080523B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80523B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B2"/>
    <w:rsid w:val="00372FB2"/>
    <w:rsid w:val="00602BA1"/>
    <w:rsid w:val="0080523B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B0A6-A586-4A04-8887-A52E7B6E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23B"/>
    <w:rPr>
      <w:b/>
      <w:bCs/>
    </w:rPr>
  </w:style>
  <w:style w:type="paragraph" w:customStyle="1" w:styleId="box-info">
    <w:name w:val="box-info"/>
    <w:basedOn w:val="a"/>
    <w:rsid w:val="0080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2018-08-09T04:32:00Z</dcterms:created>
  <dcterms:modified xsi:type="dcterms:W3CDTF">2018-08-09T04:32:00Z</dcterms:modified>
</cp:coreProperties>
</file>